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16.02.2026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16-25O Errichtung eines Berufsschulcampus BA 1; VE 0-5510 technische Anlagen in den Außenanlagen Mechanik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Erdverlegung von Schmutz- und Regenwasserleitungen im Außenbereich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